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5C" w:rsidRPr="001A4151" w:rsidRDefault="0083475C" w:rsidP="0083475C">
      <w:pPr>
        <w:topLinePunct/>
        <w:adjustRightInd w:val="0"/>
        <w:snapToGrid w:val="0"/>
        <w:rPr>
          <w:rFonts w:eastAsia="方正黑体简体" w:hint="eastAsia"/>
        </w:rPr>
      </w:pPr>
      <w:r w:rsidRPr="001A4151">
        <w:rPr>
          <w:rFonts w:eastAsia="方正黑体简体" w:hint="eastAsia"/>
        </w:rPr>
        <w:t>附件</w:t>
      </w:r>
    </w:p>
    <w:p w:rsidR="0083475C" w:rsidRPr="001A4151" w:rsidRDefault="0083475C" w:rsidP="0083475C">
      <w:pPr>
        <w:topLinePunct/>
        <w:adjustRightInd w:val="0"/>
        <w:snapToGrid w:val="0"/>
        <w:rPr>
          <w:rFonts w:hint="eastAsia"/>
          <w:sz w:val="22"/>
        </w:rPr>
      </w:pPr>
    </w:p>
    <w:p w:rsidR="0083475C" w:rsidRPr="001A4151" w:rsidRDefault="0083475C" w:rsidP="0083475C">
      <w:pPr>
        <w:topLinePunct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 w:rsidRPr="001A4151">
        <w:rPr>
          <w:rFonts w:eastAsia="方正小标宋简体" w:cs="方正仿宋简体" w:hint="eastAsia"/>
          <w:color w:val="000000"/>
          <w:sz w:val="44"/>
          <w:szCs w:val="44"/>
        </w:rPr>
        <w:t>2023</w:t>
      </w:r>
      <w:r w:rsidRPr="001A4151">
        <w:rPr>
          <w:rFonts w:eastAsia="方正小标宋简体" w:cs="方正仿宋简体" w:hint="eastAsia"/>
          <w:color w:val="000000"/>
          <w:sz w:val="44"/>
          <w:szCs w:val="44"/>
        </w:rPr>
        <w:t>年成都市认定企业技术中心名单</w:t>
      </w:r>
    </w:p>
    <w:p w:rsidR="0083475C" w:rsidRPr="001A4151" w:rsidRDefault="0083475C" w:rsidP="0083475C">
      <w:pPr>
        <w:topLinePunct/>
        <w:adjustRightInd w:val="0"/>
        <w:snapToGrid w:val="0"/>
        <w:jc w:val="center"/>
        <w:rPr>
          <w:rFonts w:eastAsia="方正楷体简体" w:hint="eastAsia"/>
        </w:rPr>
      </w:pPr>
      <w:r w:rsidRPr="001A4151">
        <w:rPr>
          <w:rFonts w:eastAsia="方正楷体简体" w:hint="eastAsia"/>
        </w:rPr>
        <w:t>（排名不分先后）</w:t>
      </w:r>
    </w:p>
    <w:p w:rsidR="0083475C" w:rsidRPr="001A4151" w:rsidRDefault="0083475C" w:rsidP="0083475C">
      <w:pPr>
        <w:topLinePunct/>
        <w:adjustRightInd w:val="0"/>
        <w:snapToGrid w:val="0"/>
        <w:rPr>
          <w:rFonts w:hint="eastAsia"/>
          <w:sz w:val="26"/>
        </w:rPr>
      </w:pPr>
    </w:p>
    <w:tbl>
      <w:tblPr>
        <w:tblW w:w="8806" w:type="dxa"/>
        <w:jc w:val="center"/>
        <w:tblLayout w:type="fixed"/>
        <w:tblLook w:val="0000"/>
      </w:tblPr>
      <w:tblGrid>
        <w:gridCol w:w="753"/>
        <w:gridCol w:w="6135"/>
        <w:gridCol w:w="1918"/>
      </w:tblGrid>
      <w:tr w:rsidR="0083475C" w:rsidRPr="00C33556" w:rsidTr="000F5712">
        <w:trPr>
          <w:trHeight w:val="284"/>
          <w:tblHeader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1A4151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方正黑体简体" w:cs="宋体" w:hint="eastAsia"/>
                <w:color w:val="000000"/>
                <w:sz w:val="24"/>
                <w:szCs w:val="24"/>
              </w:rPr>
            </w:pPr>
            <w:r w:rsidRPr="001A4151">
              <w:rPr>
                <w:rFonts w:eastAsia="方正黑体简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1A4151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方正黑体简体" w:cs="宋体" w:hint="eastAsia"/>
                <w:color w:val="000000"/>
                <w:sz w:val="24"/>
                <w:szCs w:val="24"/>
              </w:rPr>
            </w:pPr>
            <w:r w:rsidRPr="001A4151">
              <w:rPr>
                <w:rFonts w:eastAsia="方正黑体简体" w:cs="宋体" w:hint="eastAsia"/>
                <w:color w:val="000000"/>
                <w:kern w:val="0"/>
                <w:sz w:val="24"/>
                <w:szCs w:val="24"/>
                <w:lang/>
              </w:rPr>
              <w:t>企业名称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1A4151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方正黑体简体" w:cs="宋体" w:hint="eastAsia"/>
                <w:color w:val="000000"/>
                <w:sz w:val="24"/>
                <w:szCs w:val="24"/>
              </w:rPr>
            </w:pPr>
            <w:r w:rsidRPr="001A4151">
              <w:rPr>
                <w:rFonts w:eastAsia="方正黑体简体" w:cs="宋体" w:hint="eastAsia"/>
                <w:color w:val="000000"/>
                <w:kern w:val="0"/>
                <w:sz w:val="24"/>
                <w:szCs w:val="24"/>
                <w:lang/>
              </w:rPr>
              <w:t>所属区（市）县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成都远望探测技术有限公司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四川天府新区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成都愿景仿视科技有限公司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四川天府新区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四川见山科技有限责任公司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四川天府新区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成都德辰博睿科技有限公司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四川天府新区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四川省工程装备设计研究院有限责任公司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四川天府新区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四川水发勘测设计研究有限公司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四川天府新区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商飞软件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四川天府新区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砼联数字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四川天府新区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四川数字交通科技股份有限公司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四川天府新区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烽火云网信息技术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四川天府新区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成都紫瑞青云航空宇航技术有限公司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四川天府新区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成都金山化学试剂有限公司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四川天府新区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通威农业发展有限公司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成都万创科技股份有限公司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成都天奥集团有限公司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成都远望科技有限责任公司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成都蓉博通信技术有限公司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成都中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核高通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同位素股份有限公司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四川通信建设工程有限公司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四川金信石信息技术有限公司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普诚创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智（成都）科技有限公司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成都市数字城市运营管理有限公司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成都卓拙科技有限公司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成都蕊源半导体科技股份有限公司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慧择（成都）网络科技有限公司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成都全景德康医学影像诊断中心有限公司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成都市青柠微影科技有限公司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成都鹰谷米特科技有限公司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成都航威精密刃具有限公司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成都菁蓉联创科技有限公司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成都无糖信息技术有限公司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芯原微电子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（成都）有限公司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四川航天信息有限公司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成都空间矩阵科技有限公司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四川科宏达集团有限责任公司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成都华兴汇明科技有限公司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四川旅发环保科技有限公司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成都乐动信息技术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四川威斯派克科技有限公司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成都交大运达电气有限公司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四川惟邦新创科技有限公司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成都汇通西电电子有限公司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成都思越智能装备股份有限公司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云溯新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起点科技有限公司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四川信用通数字科技股份有限公司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成都恪赛科技有限公司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成都威力生生物科技有限公司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四川万网鑫成信息科技有限公司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成都国信安信息产业基地有限公司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四川普锐特药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业有限公司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成都腾木科技有限公司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成都星联芯通科技有限公司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成都携恩科技有限公司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成都普什制药有限公司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成都觅瑞科技有限公司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成都天奥测控技术有限公司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成都愚创科技有限公司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成都天锐星通科技有限公司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成都森未科技有限公司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返空汇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网络技术有限公司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四川省川建勘察设计院有限公司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汉芯国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科集成技术有限公司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63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倍智智能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数据运营有限公司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成都博宇利华科技有限公司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成都中科华微电子有限公司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成都煜鼎特种加工技术有限公司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成都瀚辰光翼生物工程有限公司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成都川哈工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机器人及智能装备产业技术研究院有限公司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成都交大许继电气有限责任公司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四川创数智慧科技股份有限公司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国药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集团川抗制药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成都铱通科技有限公司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北森云计算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成都晨发泰达航空科技股份有限公司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成都量芯集成科技有限公司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成都中航华测科技有限公司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四川瑞霆智汇科技有限公司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成都华银医学检验所有限公司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倍施特科技（集团）股份有限公司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成都市联洲国际技术有限公司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成都康美药业生产有限公司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成都天翼空间科技有限公司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四川西盾科技有限公司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四川弘智远大科技有限公司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成都合盛高科科技有限公司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燧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原智能科技（成都）有限公司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成都众志天成科技有限公司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兴澳环境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技术服务有限公司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中核中同蓝博（成都）医学检验有限公司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成都高新区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四川石油天然气建设工程有限责任公司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成华区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四川新先达测控技术有限公司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成华区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中国电力工程顾问集团西南电力设计院有限公司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成华区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四川凌耘建科技有限公司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成华区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成都市建科院工程质量检测有限公司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成华区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95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成都中品建设工程有限公司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金牛区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96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成都交控轨道科技有限公司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金牛区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97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成都建工预筑科技有限公司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金牛区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98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成都旸谷信息技术有限公司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金牛区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99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四川腾盾科技有限公司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金牛区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四川省轻工业研究设计院有限公司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金牛区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101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四川星海数创科技有限公司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金牛区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102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成都益志科技有限责任公司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金牛区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103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中远交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科设计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咨询有限公司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金牛区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104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成都信通信息技术有限公司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金牛区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105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四川省铁路建设有限公司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青羊区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106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成都凯迪飞研科技有限责任公司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青羊区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107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四川省工业设备安装集团有限公司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青羊区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108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四川省商投信息技术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有限责任公司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青羊区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109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四川省自然资源投资集团物探勘查院有限公司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青羊区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110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成都市建筑设计研究院有限公司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青羊区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111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成都市兴蓉环境股份有限公司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青羊区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112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诺比侃人工智能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科技（成都）股份有限公司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青羊区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113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中建电子商务有限责任公司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青羊区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114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成都盛锴科技有限公司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青羊区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115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四川惠士特能源装备有限公司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青羊区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116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成都瀚涛天图科技有限公司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武侯区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117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成都科宜高分子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武侯区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118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成都云隆科技有限公司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武侯区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119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成都孚华环保科技有限公司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武侯区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成都城投建筑工程有限公司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武侯区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121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成都麦特斯科技有限公司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武侯区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122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四川路桥建设集团交通工程有限公司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武侯区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123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成都运荔枝科技有限公司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武侯区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124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民航机场成都电子工程设计有限责任公司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武侯区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125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成都八九九科技股份有限公司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郫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都区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126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成都厉行科技有限公司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郫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都区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127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四川省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郫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筒酱园有限责任公司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郫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都区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128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成都卫达机械制造有限公司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郫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都区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129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东方电气（成都）氢燃料电池科技有限公司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郫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都区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130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四川宝光电器设备有限公司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郫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都区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131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四川佳士特环境检测有限公司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郫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都区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132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四川亚通达科技有限公司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郫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都区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133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四川祥和鸟服饰有限公司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温江区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134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成都老鹰信息技术有限公司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温江区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135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成都普康唯新生物科技有限公司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温江区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136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四川新千里展示有限公司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温江区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137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四川质谱生物科技有限公司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温江区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138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四川科伦斗山生物技术有限公司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温江区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139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成都瑞合科技有限公司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温江区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成都松川雷博机械设备有限公司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温江区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141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中广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核达胜科技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温江区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142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四川特种变压器厂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温江区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143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川航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航空发动机维修工程有限责任公司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双流区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144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标杆电气集团有限公司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双流区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145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成都金洹科科技有限公司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双流区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146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四川砼道科技有限公司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双流区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147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成都嘉晨科技有限公司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双流区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148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成都西顿硬质合金有限公司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双流区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149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成都航宇超合金技术有限公司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双流区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成都市双流恒生锻造有限公司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双流区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151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四川安德科技有限公司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双流区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152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四川希尔得科技有限公司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双流区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153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川开科技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双流区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154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立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邦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涂料（成都）有限公司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龙泉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驿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155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成都正升汽车零部件有限公司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龙泉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驿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156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成都云内动力有限公司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龙泉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驿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157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四川白家阿宽食品产业股份有限公司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龙泉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驿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158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四川航天计量测试研究所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龙泉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驿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159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四川成飞集成吉文汽车零部件有限公司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龙泉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驿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成都金之川电子有限公司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龙泉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驿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161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成都吉豪汽车部件有限公司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龙泉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驿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162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成都航新航空装备科技有限公司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新都区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163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四川金城栅栏工程有限公司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新都区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164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成都工投装备有限公司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新都区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165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四川仨川航空科技股份有限公司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sz w:val="24"/>
                <w:szCs w:val="24"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新都区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166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成都中车轨道装备有限公司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新都区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167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成都若克石油技术开发有限公司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新都区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168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捷贝通石油技术集团股份有限公司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新都区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169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成都永峰科技有限公司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新都区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170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华鼎国联四川动力电池有限公司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青白江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171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四川华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一众创新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材料有限公司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青白江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172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成都天保节能环保工程有限公司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青白江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173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四川齐能新型材料有限公司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青白江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174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成都领益科技有限公司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崇州市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175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四川优力赛新材料科技有限公司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大邑县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176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都江堰市江宁机械有限公司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都江堰市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177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四川渝拓橡塑工程有限公司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都江堰市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178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成都考斯特车桥制造有限责任公司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都江堰市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179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四川蜀腾母线有限公司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都江堰市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180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四川炬科光学科技有限公司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都江堰市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181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成都市宏途路桥机械有限公司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新津区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182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四川埃姆克伺服科技有限公司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新津区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183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成都方大建筑科技有限公司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新津区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184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成都市新筑交通科技有限公司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新津区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185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四川众信通用电力有限公司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新津区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186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四川新雅轩食品有限公司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金堂县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187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成都市</w:t>
            </w:r>
            <w:proofErr w:type="gramStart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祺</w:t>
            </w:r>
            <w:proofErr w:type="gramEnd"/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隆中药饮片有限公司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彭州市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188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成都博高合成材料有限公司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邛崃市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189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成都经典明胶有限公司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邛崃市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190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成都润驰精密电子有限公司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蒲江县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191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成都百事兴科技实业有限公司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蒲江县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192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成都超德创科技有限公司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蒲江县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193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成都郑源生化科技有限公司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蒲江县</w:t>
            </w:r>
          </w:p>
        </w:tc>
      </w:tr>
      <w:tr w:rsidR="0083475C" w:rsidRPr="00C33556" w:rsidTr="000F5712">
        <w:trPr>
          <w:trHeight w:val="28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194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left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四川省简阳市建川实业有限公司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5C" w:rsidRPr="00C33556" w:rsidRDefault="0083475C" w:rsidP="000F5712">
            <w:pPr>
              <w:topLinePunct/>
              <w:adjustRightInd w:val="0"/>
              <w:snapToGrid w:val="0"/>
              <w:jc w:val="center"/>
              <w:textAlignment w:val="center"/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33556">
              <w:rPr>
                <w:rFonts w:cs="宋体" w:hint="eastAsia"/>
                <w:color w:val="000000"/>
                <w:kern w:val="0"/>
                <w:sz w:val="24"/>
                <w:szCs w:val="24"/>
                <w:lang/>
              </w:rPr>
              <w:t>简阳市</w:t>
            </w:r>
          </w:p>
        </w:tc>
      </w:tr>
    </w:tbl>
    <w:p w:rsidR="0083475C" w:rsidRPr="001A4151" w:rsidRDefault="0083475C" w:rsidP="0083475C">
      <w:pPr>
        <w:adjustRightInd w:val="0"/>
        <w:snapToGrid w:val="0"/>
        <w:rPr>
          <w:rFonts w:hint="eastAsia"/>
          <w:sz w:val="12"/>
        </w:rPr>
      </w:pPr>
    </w:p>
    <w:p w:rsidR="008A6DEB" w:rsidRDefault="008A6DEB"/>
    <w:sectPr w:rsidR="008A6DEB" w:rsidSect="00A001B6">
      <w:footerReference w:type="even" r:id="rId4"/>
      <w:footerReference w:type="default" r:id="rId5"/>
      <w:pgSz w:w="11906" w:h="16838" w:code="9"/>
      <w:pgMar w:top="2098" w:right="1474" w:bottom="1985" w:left="1588" w:header="1134" w:footer="1701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E2" w:rsidRPr="00244E09" w:rsidRDefault="0083475C" w:rsidP="00244E09">
    <w:pPr>
      <w:pStyle w:val="a3"/>
      <w:framePr w:w="1162" w:h="527" w:hRule="exact" w:wrap="around" w:vAnchor="text" w:hAnchor="margin" w:x="387" w:yAlign="bottom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8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DE2BE2" w:rsidRDefault="0083475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E2" w:rsidRPr="00244E09" w:rsidRDefault="0083475C" w:rsidP="00F01D6C">
    <w:pPr>
      <w:pStyle w:val="a3"/>
      <w:framePr w:wrap="around" w:vAnchor="text" w:hAnchor="margin" w:x="7542" w:y="1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6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DE2BE2" w:rsidRDefault="0083475C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75C"/>
    <w:rsid w:val="0083475C"/>
    <w:rsid w:val="008A6DEB"/>
    <w:rsid w:val="00A5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5C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34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3475C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83475C"/>
  </w:style>
  <w:style w:type="paragraph" w:customStyle="1" w:styleId="Char0">
    <w:name w:val="Char"/>
    <w:basedOn w:val="a"/>
    <w:rsid w:val="0083475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2023-09-15T08:22:00Z</dcterms:created>
  <dcterms:modified xsi:type="dcterms:W3CDTF">2023-09-15T08:23:00Z</dcterms:modified>
</cp:coreProperties>
</file>